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7" w:type="dxa"/>
        <w:tblInd w:w="52" w:type="dxa"/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9473"/>
        <w:gridCol w:w="567"/>
        <w:gridCol w:w="567"/>
      </w:tblGrid>
      <w:tr w:rsidR="00365090" w:rsidRPr="00ED446A" w14:paraId="2587B28C" w14:textId="77777777" w:rsidTr="0057387E">
        <w:trPr>
          <w:trHeight w:val="281"/>
        </w:trPr>
        <w:tc>
          <w:tcPr>
            <w:tcW w:w="10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5DFBF235" w14:textId="77777777" w:rsidR="00365090" w:rsidRPr="00ED446A" w:rsidRDefault="00365090" w:rsidP="0057387E">
            <w:pPr>
              <w:jc w:val="center"/>
              <w:rPr>
                <w:rFonts w:cstheme="minorHAnsi"/>
                <w:b/>
                <w:sz w:val="28"/>
              </w:rPr>
            </w:pPr>
            <w:r w:rsidRPr="00ED446A">
              <w:rPr>
                <w:rFonts w:cstheme="minorHAnsi"/>
                <w:b/>
                <w:sz w:val="28"/>
              </w:rPr>
              <w:t>Objectifs d'apprentissage</w:t>
            </w:r>
          </w:p>
        </w:tc>
      </w:tr>
      <w:tr w:rsidR="00365090" w:rsidRPr="00ED446A" w14:paraId="6B9F34BE" w14:textId="77777777" w:rsidTr="0057387E">
        <w:trPr>
          <w:trHeight w:val="161"/>
        </w:trPr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61D96FC9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6DA2646F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1"/>
              </w:rPr>
            </w:pPr>
            <w:r w:rsidRPr="00ED446A">
              <w:rPr>
                <w:rFonts w:cstheme="minorHAnsi"/>
                <w:sz w:val="20"/>
                <w:szCs w:val="21"/>
              </w:rPr>
              <w:t>Oui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09F3DE2E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1"/>
              </w:rPr>
            </w:pPr>
            <w:r w:rsidRPr="00ED446A">
              <w:rPr>
                <w:rFonts w:cstheme="minorHAnsi"/>
                <w:sz w:val="20"/>
                <w:szCs w:val="21"/>
              </w:rPr>
              <w:t>Non</w:t>
            </w:r>
          </w:p>
        </w:tc>
      </w:tr>
      <w:tr w:rsidR="00365090" w:rsidRPr="00ED446A" w14:paraId="43BED93B" w14:textId="77777777" w:rsidTr="0057387E">
        <w:trPr>
          <w:trHeight w:val="1"/>
        </w:trPr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55B75967" w14:textId="77777777" w:rsidR="00365090" w:rsidRDefault="00365090" w:rsidP="0057387E">
            <w:pPr>
              <w:rPr>
                <w:rFonts w:cstheme="minorHAnsi"/>
                <w:b/>
                <w:sz w:val="20"/>
                <w:szCs w:val="20"/>
              </w:rPr>
            </w:pPr>
            <w:r w:rsidRPr="00ED446A">
              <w:rPr>
                <w:rFonts w:cstheme="minorHAnsi"/>
                <w:b/>
                <w:bCs/>
                <w:sz w:val="24"/>
                <w:szCs w:val="21"/>
              </w:rPr>
              <w:t>Je sais définir</w:t>
            </w:r>
            <w:r w:rsidRPr="00ED446A">
              <w:rPr>
                <w:rFonts w:cstheme="minorHAnsi"/>
                <w:sz w:val="24"/>
                <w:szCs w:val="21"/>
              </w:rPr>
              <w:t> </w:t>
            </w:r>
            <w:r w:rsidRPr="00222E3E">
              <w:rPr>
                <w:rFonts w:cstheme="minorHAnsi"/>
                <w:sz w:val="20"/>
                <w:szCs w:val="20"/>
              </w:rPr>
              <w:t>:</w:t>
            </w:r>
            <w:r w:rsidRPr="00222E3E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5EDB256" w14:textId="25B8F7B9" w:rsidR="00365090" w:rsidRPr="005A5126" w:rsidRDefault="00365090" w:rsidP="0057387E">
            <w:pPr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C</w:t>
            </w:r>
            <w:r w:rsidRPr="004B3F08">
              <w:rPr>
                <w:rFonts w:cstheme="minorHAnsi"/>
                <w:szCs w:val="21"/>
              </w:rPr>
              <w:t>oncurrence</w:t>
            </w:r>
            <w:r>
              <w:rPr>
                <w:rFonts w:cstheme="minorHAnsi"/>
                <w:szCs w:val="21"/>
              </w:rPr>
              <w:t> ; coût ; coût moyen ; c</w:t>
            </w:r>
            <w:r w:rsidRPr="004B3F08">
              <w:rPr>
                <w:rFonts w:cstheme="minorHAnsi"/>
                <w:szCs w:val="21"/>
              </w:rPr>
              <w:t>oût marginal (Cm)</w:t>
            </w:r>
            <w:r>
              <w:rPr>
                <w:rFonts w:cstheme="minorHAnsi"/>
                <w:szCs w:val="21"/>
              </w:rPr>
              <w:t> ; é</w:t>
            </w:r>
            <w:r w:rsidRPr="004B3F08">
              <w:rPr>
                <w:rFonts w:cstheme="minorHAnsi"/>
                <w:szCs w:val="21"/>
              </w:rPr>
              <w:t>quilibre concurrentiel</w:t>
            </w:r>
            <w:r>
              <w:rPr>
                <w:rFonts w:cstheme="minorHAnsi"/>
                <w:szCs w:val="21"/>
              </w:rPr>
              <w:t> ; é</w:t>
            </w:r>
            <w:r w:rsidRPr="004B3F08">
              <w:rPr>
                <w:rFonts w:cstheme="minorHAnsi"/>
                <w:szCs w:val="21"/>
              </w:rPr>
              <w:t>quilibre de marché</w:t>
            </w:r>
            <w:r>
              <w:rPr>
                <w:rFonts w:cstheme="minorHAnsi"/>
                <w:szCs w:val="21"/>
              </w:rPr>
              <w:t> ; g</w:t>
            </w:r>
            <w:r w:rsidRPr="004B3F08">
              <w:rPr>
                <w:rFonts w:cstheme="minorHAnsi"/>
                <w:szCs w:val="21"/>
              </w:rPr>
              <w:t>ains à l’échange</w:t>
            </w:r>
            <w:r>
              <w:rPr>
                <w:rFonts w:cstheme="minorHAnsi"/>
                <w:szCs w:val="21"/>
              </w:rPr>
              <w:t> ; i</w:t>
            </w:r>
            <w:r w:rsidRPr="004B3F08">
              <w:rPr>
                <w:rFonts w:cstheme="minorHAnsi"/>
                <w:szCs w:val="21"/>
              </w:rPr>
              <w:t>nstitutions</w:t>
            </w:r>
            <w:r>
              <w:rPr>
                <w:rFonts w:cstheme="minorHAnsi"/>
                <w:szCs w:val="21"/>
              </w:rPr>
              <w:t> ; m</w:t>
            </w:r>
            <w:r w:rsidRPr="004B3F08">
              <w:rPr>
                <w:rFonts w:cstheme="minorHAnsi"/>
                <w:szCs w:val="21"/>
              </w:rPr>
              <w:t>arché concurrentiel</w:t>
            </w:r>
            <w:r>
              <w:rPr>
                <w:rFonts w:cstheme="minorHAnsi"/>
                <w:szCs w:val="21"/>
              </w:rPr>
              <w:t> ; m</w:t>
            </w:r>
            <w:r w:rsidRPr="004B3F08">
              <w:rPr>
                <w:rFonts w:cstheme="minorHAnsi"/>
                <w:szCs w:val="21"/>
              </w:rPr>
              <w:t>onopole</w:t>
            </w:r>
            <w:r>
              <w:rPr>
                <w:rFonts w:cstheme="minorHAnsi"/>
                <w:szCs w:val="21"/>
              </w:rPr>
              <w:t> ; p</w:t>
            </w:r>
            <w:r w:rsidRPr="004B3F08">
              <w:rPr>
                <w:rFonts w:cstheme="minorHAnsi"/>
                <w:szCs w:val="21"/>
              </w:rPr>
              <w:t>ouvoir de marché</w:t>
            </w:r>
            <w:r>
              <w:rPr>
                <w:rFonts w:cstheme="minorHAnsi"/>
                <w:szCs w:val="21"/>
              </w:rPr>
              <w:t> ; p</w:t>
            </w:r>
            <w:r w:rsidRPr="004B3F08">
              <w:rPr>
                <w:rFonts w:cstheme="minorHAnsi"/>
                <w:szCs w:val="21"/>
              </w:rPr>
              <w:t>reneur de prix</w:t>
            </w:r>
            <w:r>
              <w:rPr>
                <w:rFonts w:cstheme="minorHAnsi"/>
                <w:szCs w:val="21"/>
              </w:rPr>
              <w:t> ; p</w:t>
            </w:r>
            <w:r w:rsidRPr="004B3F08">
              <w:rPr>
                <w:rFonts w:cstheme="minorHAnsi"/>
                <w:szCs w:val="21"/>
              </w:rPr>
              <w:t>rofit</w:t>
            </w:r>
            <w:r>
              <w:rPr>
                <w:rFonts w:cstheme="minorHAnsi"/>
                <w:szCs w:val="21"/>
              </w:rPr>
              <w:t> ; recette ; recette totale ; recette marginale ; s</w:t>
            </w:r>
            <w:r w:rsidRPr="004B3F08">
              <w:rPr>
                <w:rFonts w:cstheme="minorHAnsi"/>
                <w:szCs w:val="21"/>
              </w:rPr>
              <w:t>urplus du consommateur</w:t>
            </w:r>
            <w:r>
              <w:rPr>
                <w:rFonts w:cstheme="minorHAnsi"/>
                <w:szCs w:val="21"/>
              </w:rPr>
              <w:t> ; s</w:t>
            </w:r>
            <w:r w:rsidRPr="004B3F08">
              <w:rPr>
                <w:rFonts w:cstheme="minorHAnsi"/>
                <w:szCs w:val="21"/>
              </w:rPr>
              <w:t>urplus du producteur</w:t>
            </w:r>
            <w:r>
              <w:rPr>
                <w:rFonts w:cstheme="minorHAnsi"/>
                <w:szCs w:val="21"/>
              </w:rPr>
              <w:t> ; s</w:t>
            </w:r>
            <w:r w:rsidRPr="004B3F08">
              <w:rPr>
                <w:rFonts w:cstheme="minorHAnsi"/>
                <w:szCs w:val="21"/>
              </w:rPr>
              <w:t>urplus total</w:t>
            </w:r>
            <w:r>
              <w:rPr>
                <w:rFonts w:cstheme="minorHAnsi"/>
                <w:szCs w:val="21"/>
              </w:rPr>
              <w:t> ; d</w:t>
            </w:r>
            <w:r w:rsidRPr="004B3F08">
              <w:rPr>
                <w:rFonts w:cstheme="minorHAnsi"/>
                <w:szCs w:val="21"/>
              </w:rPr>
              <w:t>emande</w:t>
            </w:r>
            <w:r>
              <w:rPr>
                <w:rFonts w:cstheme="minorHAnsi"/>
                <w:szCs w:val="21"/>
              </w:rPr>
              <w:t> ; m</w:t>
            </w:r>
            <w:r w:rsidRPr="004B3F08">
              <w:rPr>
                <w:rFonts w:cstheme="minorHAnsi"/>
                <w:szCs w:val="21"/>
              </w:rPr>
              <w:t>arché</w:t>
            </w:r>
            <w:r>
              <w:rPr>
                <w:rFonts w:cstheme="minorHAnsi"/>
                <w:szCs w:val="21"/>
              </w:rPr>
              <w:t> ; m</w:t>
            </w:r>
            <w:r w:rsidRPr="004B3F08">
              <w:rPr>
                <w:rFonts w:cstheme="minorHAnsi"/>
                <w:szCs w:val="21"/>
              </w:rPr>
              <w:t>odèle</w:t>
            </w:r>
            <w:r>
              <w:rPr>
                <w:rFonts w:cstheme="minorHAnsi"/>
                <w:szCs w:val="21"/>
              </w:rPr>
              <w:t> ; o</w:t>
            </w:r>
            <w:r w:rsidRPr="004B3F08">
              <w:rPr>
                <w:rFonts w:cstheme="minorHAnsi"/>
                <w:szCs w:val="21"/>
              </w:rPr>
              <w:t>ffre</w:t>
            </w:r>
            <w:r>
              <w:rPr>
                <w:rFonts w:cstheme="minorHAnsi"/>
                <w:szCs w:val="21"/>
              </w:rPr>
              <w:t> ; p</w:t>
            </w:r>
            <w:r w:rsidRPr="004B3F08">
              <w:rPr>
                <w:rFonts w:cstheme="minorHAnsi"/>
                <w:szCs w:val="21"/>
              </w:rPr>
              <w:t>rix d’équilibre</w:t>
            </w:r>
            <w:r>
              <w:rPr>
                <w:rFonts w:cstheme="minorHAnsi"/>
                <w:szCs w:val="21"/>
              </w:rPr>
              <w:t> ; q</w:t>
            </w:r>
            <w:r w:rsidRPr="004B3F08">
              <w:rPr>
                <w:rFonts w:cstheme="minorHAnsi"/>
                <w:szCs w:val="21"/>
              </w:rPr>
              <w:t>uantité d’équilibre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3ADF78FD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2A316365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</w:tr>
      <w:tr w:rsidR="00365090" w:rsidRPr="00ED446A" w14:paraId="1DC6229F" w14:textId="77777777" w:rsidTr="0057387E">
        <w:trPr>
          <w:trHeight w:val="1"/>
        </w:trPr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0BA0877A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  <w:r w:rsidRPr="00ED446A">
              <w:rPr>
                <w:rFonts w:cstheme="minorHAnsi"/>
                <w:b/>
                <w:bCs/>
                <w:sz w:val="24"/>
                <w:szCs w:val="21"/>
              </w:rPr>
              <w:t>Je sais distinguer</w:t>
            </w:r>
            <w:r w:rsidRPr="00ED446A">
              <w:rPr>
                <w:rFonts w:cstheme="minorHAnsi"/>
                <w:sz w:val="24"/>
                <w:szCs w:val="21"/>
              </w:rPr>
              <w:t> </w:t>
            </w:r>
            <w:r w:rsidRPr="00ED446A">
              <w:rPr>
                <w:rFonts w:cstheme="minorHAnsi"/>
                <w:sz w:val="20"/>
                <w:szCs w:val="21"/>
              </w:rPr>
              <w:t xml:space="preserve">: </w:t>
            </w:r>
          </w:p>
          <w:p w14:paraId="2879FB09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 w:rsidRPr="004B3F08">
              <w:rPr>
                <w:rFonts w:cstheme="minorHAnsi"/>
                <w:szCs w:val="21"/>
              </w:rPr>
              <w:t>Les marchés en fonction de leur degré de concurrence</w:t>
            </w:r>
          </w:p>
          <w:p w14:paraId="6AA04615" w14:textId="77777777" w:rsidR="00365090" w:rsidRPr="004B3F08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L’offre et la demande</w:t>
            </w:r>
          </w:p>
          <w:p w14:paraId="21AD8E37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Preneurs de prix et faiseurs de prix</w:t>
            </w:r>
          </w:p>
          <w:p w14:paraId="1A358DC1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Les déplacements des courbes et sur les courbes </w:t>
            </w:r>
          </w:p>
          <w:p w14:paraId="138BDA51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Les chocs d’offres (+ et -) et les chocs de demandes (+ et -)</w:t>
            </w:r>
          </w:p>
          <w:p w14:paraId="7743078D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 xml:space="preserve">Coût total, coût fixe, coût variable, coût moyen, coût marginal </w:t>
            </w:r>
          </w:p>
          <w:p w14:paraId="618599EA" w14:textId="77777777" w:rsidR="00365090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Recette totale, recette fixe, recette variable, recette moyenne, recette marginale</w:t>
            </w:r>
          </w:p>
          <w:p w14:paraId="5D6EA336" w14:textId="77777777" w:rsidR="00365090" w:rsidRPr="005A5126" w:rsidRDefault="00365090" w:rsidP="00365090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Surplus total, surplus du producteur, surplus du consommateur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78783C75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37B45FA6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</w:tr>
      <w:tr w:rsidR="00365090" w:rsidRPr="00ED446A" w14:paraId="6994AAEC" w14:textId="77777777" w:rsidTr="0057387E">
        <w:trPr>
          <w:trHeight w:val="2905"/>
        </w:trPr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552AF3E5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  <w:r w:rsidRPr="00ED446A">
              <w:rPr>
                <w:rFonts w:cstheme="minorHAnsi"/>
                <w:b/>
                <w:bCs/>
                <w:sz w:val="24"/>
                <w:szCs w:val="21"/>
              </w:rPr>
              <w:t>Je sais expliquer</w:t>
            </w:r>
            <w:r w:rsidRPr="00ED446A">
              <w:rPr>
                <w:rFonts w:cstheme="minorHAnsi"/>
                <w:sz w:val="24"/>
                <w:szCs w:val="21"/>
              </w:rPr>
              <w:t> </w:t>
            </w:r>
            <w:r w:rsidRPr="00ED446A">
              <w:rPr>
                <w:rFonts w:cstheme="minorHAnsi"/>
                <w:sz w:val="20"/>
                <w:szCs w:val="21"/>
              </w:rPr>
              <w:t xml:space="preserve">: </w:t>
            </w:r>
          </w:p>
          <w:p w14:paraId="6BDB72A1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 le marché est une institution</w:t>
            </w:r>
          </w:p>
          <w:p w14:paraId="5CC96D8B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 w:rsidRPr="004B3F08">
              <w:rPr>
                <w:rFonts w:cstheme="minorHAnsi"/>
                <w:sz w:val="20"/>
                <w:szCs w:val="20"/>
              </w:rPr>
              <w:t>Qu’il ne suffise pas d’offreurs et de demandeurs pour que le marché existe</w:t>
            </w:r>
          </w:p>
          <w:p w14:paraId="367C4C48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différents critères de la concurrence pure et parfaite</w:t>
            </w:r>
          </w:p>
          <w:p w14:paraId="59873761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 construire une représentation graphique d’un marché concurrentiel</w:t>
            </w:r>
          </w:p>
          <w:p w14:paraId="33645A2F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Et interpréter les courbes d’offres et de demandes en fonction de leurs pentes</w:t>
            </w:r>
          </w:p>
          <w:p w14:paraId="2BE47DAA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Comment l’équilibre sur un marché concurrentiel est déterminé</w:t>
            </w:r>
          </w:p>
          <w:p w14:paraId="77B5AC42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 qu’est un produit substituable </w:t>
            </w:r>
          </w:p>
          <w:p w14:paraId="0F9E6773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loi de l’offre et la loi de la demande </w:t>
            </w:r>
          </w:p>
          <w:p w14:paraId="4AF369D6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 qu’est le pouvoir de marché </w:t>
            </w:r>
          </w:p>
          <w:p w14:paraId="77302662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déplacements des courbes et sur les courbes</w:t>
            </w:r>
          </w:p>
          <w:p w14:paraId="0D3D702C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 déterminants des déplacements de courbes/sur les courbes</w:t>
            </w:r>
          </w:p>
          <w:p w14:paraId="0904F120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L’impact d’une taxe forfaitaire sur les courbes d’offre et de demande.</w:t>
            </w:r>
          </w:p>
          <w:p w14:paraId="1DA30163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 maximisation du profit par le producteur </w:t>
            </w:r>
          </w:p>
          <w:p w14:paraId="1179059D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Qu’en situation de coût marginal croissant, le producteur produit la quantité qui maximise son profit </w:t>
            </w:r>
          </w:p>
          <w:p w14:paraId="6AD918EC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Et représenter graphiquement les surplus </w:t>
            </w:r>
          </w:p>
          <w:p w14:paraId="259DFB1D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 les demandeurs achètent tant que l’utilité qu’ils retirent est supérieure au coût</w:t>
            </w:r>
          </w:p>
          <w:p w14:paraId="38B7583C" w14:textId="77777777" w:rsidR="00365090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 la somme des surplus est maximisée à l’équilibre</w:t>
            </w:r>
          </w:p>
          <w:p w14:paraId="6CC0C152" w14:textId="56E243B3" w:rsidR="00365090" w:rsidRPr="004B3F08" w:rsidRDefault="00365090" w:rsidP="00365090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Que les gains à l’échange correspondent aux avantage</w:t>
            </w:r>
            <w:r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que l’échange procure aux demandeurs et aux offreurs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39C56A97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6596E9D0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</w:tr>
      <w:tr w:rsidR="00365090" w:rsidRPr="00ED446A" w14:paraId="21A1DE2E" w14:textId="77777777" w:rsidTr="0057387E">
        <w:trPr>
          <w:trHeight w:val="728"/>
        </w:trPr>
        <w:tc>
          <w:tcPr>
            <w:tcW w:w="9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076E2230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  <w:r>
              <w:rPr>
                <w:rFonts w:cstheme="minorHAnsi"/>
                <w:b/>
                <w:bCs/>
                <w:sz w:val="24"/>
                <w:szCs w:val="21"/>
              </w:rPr>
              <w:t xml:space="preserve">Les parties que je souhaite revoir : </w:t>
            </w:r>
          </w:p>
          <w:p w14:paraId="272247FB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69303907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7A08C15E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23A88B31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13F089AE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0DDE9881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2F8D3A7F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5809E55D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1C8B8DC9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38A8057C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20E737F2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615A06D8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55C574B1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131A9D8B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  <w:p w14:paraId="7F1A9EE8" w14:textId="77777777" w:rsidR="00365090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3B4F1A13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64A8250A" w14:textId="77777777" w:rsidR="00365090" w:rsidRPr="00ED446A" w:rsidRDefault="00365090" w:rsidP="0057387E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0"/>
                <w:szCs w:val="21"/>
              </w:rPr>
            </w:pPr>
          </w:p>
        </w:tc>
      </w:tr>
    </w:tbl>
    <w:p w14:paraId="15B850AF" w14:textId="77777777" w:rsidR="00F449BE" w:rsidRDefault="00F449BE"/>
    <w:sectPr w:rsidR="00F449BE" w:rsidSect="0036509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0EA3" w14:textId="77777777" w:rsidR="00234F96" w:rsidRDefault="00234F96" w:rsidP="00365090">
      <w:r>
        <w:separator/>
      </w:r>
    </w:p>
  </w:endnote>
  <w:endnote w:type="continuationSeparator" w:id="0">
    <w:p w14:paraId="07472F2A" w14:textId="77777777" w:rsidR="00234F96" w:rsidRDefault="00234F96" w:rsidP="003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9444" w14:textId="77777777" w:rsidR="00234F96" w:rsidRDefault="00234F96" w:rsidP="00365090">
      <w:r>
        <w:separator/>
      </w:r>
    </w:p>
  </w:footnote>
  <w:footnote w:type="continuationSeparator" w:id="0">
    <w:p w14:paraId="7CAD3086" w14:textId="77777777" w:rsidR="00234F96" w:rsidRDefault="00234F96" w:rsidP="0036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B2AD" w14:textId="12EA2A46" w:rsidR="00365090" w:rsidRPr="00365090" w:rsidRDefault="00365090" w:rsidP="00365090">
    <w:pPr>
      <w:pStyle w:val="En-tte"/>
      <w:jc w:val="center"/>
      <w:rPr>
        <w:b/>
        <w:bCs/>
        <w:color w:val="C00000"/>
        <w:sz w:val="32"/>
        <w:szCs w:val="40"/>
      </w:rPr>
    </w:pPr>
    <w:r w:rsidRPr="00365090">
      <w:rPr>
        <w:b/>
        <w:bCs/>
        <w:color w:val="C00000"/>
        <w:sz w:val="32"/>
        <w:szCs w:val="40"/>
      </w:rPr>
      <w:t xml:space="preserve">CHAPITRE </w:t>
    </w:r>
    <w:r>
      <w:rPr>
        <w:b/>
        <w:bCs/>
        <w:color w:val="C00000"/>
        <w:sz w:val="32"/>
        <w:szCs w:val="40"/>
      </w:rPr>
      <w:t>E</w:t>
    </w:r>
    <w:r w:rsidRPr="00365090">
      <w:rPr>
        <w:b/>
        <w:bCs/>
        <w:color w:val="C00000"/>
        <w:sz w:val="32"/>
        <w:szCs w:val="40"/>
      </w:rPr>
      <w:t xml:space="preserve">1 : COMMENT LES MARCHÉS CONCURRENTIELS FONCTIONNENT-ILS ? </w:t>
    </w:r>
  </w:p>
  <w:p w14:paraId="37820AEE" w14:textId="77777777" w:rsidR="00365090" w:rsidRDefault="00365090" w:rsidP="00365090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018DC"/>
    <w:multiLevelType w:val="hybridMultilevel"/>
    <w:tmpl w:val="B32A0168"/>
    <w:lvl w:ilvl="0" w:tplc="6840D0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705C"/>
    <w:multiLevelType w:val="hybridMultilevel"/>
    <w:tmpl w:val="A6E8C65C"/>
    <w:lvl w:ilvl="0" w:tplc="6840D0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775374">
    <w:abstractNumId w:val="0"/>
  </w:num>
  <w:num w:numId="2" w16cid:durableId="14274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90"/>
    <w:rsid w:val="001C4860"/>
    <w:rsid w:val="00234F96"/>
    <w:rsid w:val="00365090"/>
    <w:rsid w:val="008D22C3"/>
    <w:rsid w:val="00AD3849"/>
    <w:rsid w:val="00F4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A8188D"/>
  <w15:chartTrackingRefBased/>
  <w15:docId w15:val="{BD8EB758-9BA1-6E4B-9F86-F206D91D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90"/>
    <w:pPr>
      <w:jc w:val="both"/>
    </w:pPr>
    <w:rPr>
      <w:kern w:val="0"/>
      <w:sz w:val="21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C4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030A0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F8AD8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860"/>
    <w:rPr>
      <w:rFonts w:asciiTheme="majorHAnsi" w:eastAsiaTheme="majorEastAsia" w:hAnsiTheme="majorHAnsi" w:cstheme="majorBidi"/>
      <w:color w:val="7030A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C4860"/>
    <w:rPr>
      <w:rFonts w:asciiTheme="majorHAnsi" w:eastAsiaTheme="majorEastAsia" w:hAnsiTheme="majorHAnsi" w:cstheme="majorBidi"/>
      <w:color w:val="FF8AD8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090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365090"/>
    <w:rPr>
      <w:rFonts w:eastAsiaTheme="majorEastAsia" w:cstheme="majorBidi"/>
      <w:color w:val="0F4761" w:themeColor="accent1" w:themeShade="BF"/>
      <w:sz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365090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365090"/>
    <w:rPr>
      <w:rFonts w:eastAsiaTheme="majorEastAsia" w:cstheme="majorBidi"/>
      <w:color w:val="595959" w:themeColor="text1" w:themeTint="A6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365090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65090"/>
    <w:rPr>
      <w:rFonts w:eastAsiaTheme="majorEastAsia" w:cstheme="majorBidi"/>
      <w:color w:val="272727" w:themeColor="text1" w:themeTint="D8"/>
      <w:sz w:val="21"/>
    </w:rPr>
  </w:style>
  <w:style w:type="paragraph" w:styleId="Titre">
    <w:name w:val="Title"/>
    <w:basedOn w:val="Normal"/>
    <w:next w:val="Normal"/>
    <w:link w:val="TitreCar"/>
    <w:uiPriority w:val="10"/>
    <w:qFormat/>
    <w:rsid w:val="00365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0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090"/>
    <w:rPr>
      <w:i/>
      <w:iCs/>
      <w:color w:val="404040" w:themeColor="text1" w:themeTint="BF"/>
      <w:sz w:val="21"/>
    </w:rPr>
  </w:style>
  <w:style w:type="paragraph" w:styleId="Paragraphedeliste">
    <w:name w:val="List Paragraph"/>
    <w:basedOn w:val="Normal"/>
    <w:uiPriority w:val="1"/>
    <w:qFormat/>
    <w:rsid w:val="003650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0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090"/>
    <w:rPr>
      <w:i/>
      <w:iCs/>
      <w:color w:val="0F4761" w:themeColor="accent1" w:themeShade="BF"/>
      <w:sz w:val="21"/>
    </w:rPr>
  </w:style>
  <w:style w:type="character" w:styleId="Rfrenceintense">
    <w:name w:val="Intense Reference"/>
    <w:basedOn w:val="Policepardfaut"/>
    <w:uiPriority w:val="32"/>
    <w:qFormat/>
    <w:rsid w:val="0036509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650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5090"/>
    <w:rPr>
      <w:kern w:val="0"/>
      <w:sz w:val="21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650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5090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PIETRINI</dc:creator>
  <cp:keywords/>
  <dc:description/>
  <cp:lastModifiedBy>ALICE PIETRINI</cp:lastModifiedBy>
  <cp:revision>1</cp:revision>
  <dcterms:created xsi:type="dcterms:W3CDTF">2025-03-27T10:32:00Z</dcterms:created>
  <dcterms:modified xsi:type="dcterms:W3CDTF">2025-03-27T10:39:00Z</dcterms:modified>
</cp:coreProperties>
</file>